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4C" w:rsidRDefault="00A1704C" w:rsidP="00A1704C">
      <w:pPr>
        <w:pStyle w:val="20"/>
        <w:shd w:val="clear" w:color="auto" w:fill="auto"/>
        <w:tabs>
          <w:tab w:val="left" w:pos="1028"/>
          <w:tab w:val="left" w:pos="1723"/>
          <w:tab w:val="left" w:pos="7368"/>
        </w:tabs>
        <w:spacing w:before="0" w:after="0"/>
        <w:ind w:left="567" w:right="69" w:firstLine="720"/>
        <w:jc w:val="center"/>
        <w:rPr>
          <w:b/>
          <w:bCs/>
          <w:lang w:val="en-US"/>
        </w:rPr>
      </w:pPr>
      <w:r w:rsidRPr="00A1704C">
        <w:rPr>
          <w:b/>
          <w:bCs/>
          <w:lang w:val="en-US"/>
        </w:rPr>
        <w:t>Framework Mechanism</w:t>
      </w:r>
    </w:p>
    <w:p w:rsidR="00986B7E" w:rsidRDefault="00A1704C" w:rsidP="00986B7E">
      <w:pPr>
        <w:pStyle w:val="20"/>
        <w:shd w:val="clear" w:color="auto" w:fill="auto"/>
        <w:tabs>
          <w:tab w:val="left" w:pos="1028"/>
          <w:tab w:val="left" w:pos="1723"/>
          <w:tab w:val="left" w:pos="7368"/>
        </w:tabs>
        <w:spacing w:before="0" w:after="0"/>
        <w:ind w:left="567" w:right="69" w:firstLine="720"/>
        <w:jc w:val="center"/>
        <w:rPr>
          <w:b/>
          <w:bCs/>
          <w:lang w:val="en-US"/>
        </w:rPr>
      </w:pPr>
      <w:r w:rsidRPr="00A1704C">
        <w:rPr>
          <w:b/>
          <w:bCs/>
          <w:lang w:val="en-US"/>
        </w:rPr>
        <w:t xml:space="preserve"> of Cooperation between Insurance Entities of the Republic of Moldova and Pridnestrovie on Compulsory Motor Vehicle Owners’ </w:t>
      </w:r>
    </w:p>
    <w:p w:rsidR="00A1704C" w:rsidRDefault="00A1704C" w:rsidP="00986B7E">
      <w:pPr>
        <w:pStyle w:val="20"/>
        <w:shd w:val="clear" w:color="auto" w:fill="auto"/>
        <w:tabs>
          <w:tab w:val="left" w:pos="1028"/>
          <w:tab w:val="left" w:pos="1723"/>
          <w:tab w:val="left" w:pos="7368"/>
        </w:tabs>
        <w:spacing w:before="0" w:after="0"/>
        <w:ind w:left="567" w:right="69" w:firstLine="720"/>
        <w:jc w:val="center"/>
        <w:rPr>
          <w:b/>
          <w:bCs/>
          <w:lang w:val="en-US"/>
        </w:rPr>
      </w:pPr>
      <w:r w:rsidRPr="00A1704C">
        <w:rPr>
          <w:b/>
          <w:bCs/>
          <w:lang w:val="en-US"/>
        </w:rPr>
        <w:t>Civil Liability Insurance Contracts</w:t>
      </w:r>
    </w:p>
    <w:p w:rsidR="009D47A0" w:rsidRPr="00761897" w:rsidRDefault="00761897" w:rsidP="004F1B3B">
      <w:pPr>
        <w:pStyle w:val="20"/>
        <w:shd w:val="clear" w:color="auto" w:fill="auto"/>
        <w:tabs>
          <w:tab w:val="left" w:pos="1028"/>
          <w:tab w:val="left" w:pos="1723"/>
          <w:tab w:val="left" w:pos="7368"/>
        </w:tabs>
        <w:spacing w:before="0" w:after="0"/>
        <w:ind w:left="567" w:firstLine="720"/>
        <w:rPr>
          <w:lang w:val="en-US"/>
        </w:rPr>
      </w:pPr>
      <w:r>
        <w:rPr>
          <w:lang w:val="en-US"/>
        </w:rPr>
        <w:t>May 8, 2015</w:t>
      </w:r>
      <w:r w:rsidR="009C327C" w:rsidRPr="00761897">
        <w:rPr>
          <w:lang w:val="en-US"/>
        </w:rPr>
        <w:tab/>
      </w:r>
      <w:r w:rsidR="00F10546">
        <w:rPr>
          <w:lang w:val="en-US"/>
        </w:rPr>
        <w:tab/>
      </w:r>
      <w:r w:rsidR="00F10546">
        <w:rPr>
          <w:lang w:val="en-US"/>
        </w:rPr>
        <w:tab/>
      </w:r>
      <w:r w:rsidR="00F10546">
        <w:rPr>
          <w:lang w:val="en-US"/>
        </w:rPr>
        <w:tab/>
      </w:r>
      <w:r>
        <w:rPr>
          <w:lang w:val="en-US"/>
        </w:rPr>
        <w:t>Chisinau</w:t>
      </w:r>
    </w:p>
    <w:p w:rsidR="005B53FA" w:rsidRPr="00640294" w:rsidRDefault="00640294" w:rsidP="004F1B3B">
      <w:pPr>
        <w:pStyle w:val="20"/>
        <w:tabs>
          <w:tab w:val="left" w:pos="1028"/>
          <w:tab w:val="left" w:pos="1723"/>
          <w:tab w:val="left" w:pos="7368"/>
        </w:tabs>
        <w:spacing w:after="0"/>
        <w:ind w:left="567" w:firstLine="720"/>
        <w:rPr>
          <w:lang w:val="en-US"/>
        </w:rPr>
      </w:pPr>
      <w:r w:rsidRPr="00640294">
        <w:rPr>
          <w:lang w:val="en-US"/>
        </w:rPr>
        <w:t xml:space="preserve">In accordance with the </w:t>
      </w:r>
      <w:r>
        <w:rPr>
          <w:lang w:val="en-US"/>
        </w:rPr>
        <w:t>Protocol Decision</w:t>
      </w:r>
      <w:r w:rsidRPr="00640294">
        <w:rPr>
          <w:lang w:val="en-US"/>
        </w:rPr>
        <w:t xml:space="preserve"> </w:t>
      </w:r>
      <w:r>
        <w:rPr>
          <w:lang w:val="en-US"/>
        </w:rPr>
        <w:t xml:space="preserve">on the </w:t>
      </w:r>
      <w:r w:rsidR="00A1704C" w:rsidRPr="00A1704C">
        <w:rPr>
          <w:lang w:val="en-US"/>
        </w:rPr>
        <w:t>Framework Mechanism of Cooperation between Insurance Entities of the Republic of Moldova and Pridnestrovie on Compulsory Motor Vehicle Owners’ Civil Liability Insurance Contracts</w:t>
      </w:r>
      <w:r w:rsidR="009C327C" w:rsidRPr="00640294">
        <w:rPr>
          <w:lang w:val="en-US"/>
        </w:rPr>
        <w:t xml:space="preserve"> </w:t>
      </w:r>
      <w:r>
        <w:rPr>
          <w:lang w:val="en-US"/>
        </w:rPr>
        <w:t>of</w:t>
      </w:r>
      <w:r w:rsidR="009C327C" w:rsidRPr="00640294">
        <w:rPr>
          <w:lang w:val="en-US"/>
        </w:rPr>
        <w:t xml:space="preserve"> </w:t>
      </w:r>
      <w:r>
        <w:rPr>
          <w:lang w:val="en-US"/>
        </w:rPr>
        <w:t xml:space="preserve">April </w:t>
      </w:r>
      <w:r w:rsidR="009C327C" w:rsidRPr="00640294">
        <w:rPr>
          <w:lang w:val="en-US"/>
        </w:rPr>
        <w:t>10</w:t>
      </w:r>
      <w:r>
        <w:rPr>
          <w:lang w:val="en-US"/>
        </w:rPr>
        <w:t>,</w:t>
      </w:r>
      <w:r w:rsidR="009C327C" w:rsidRPr="00640294">
        <w:rPr>
          <w:lang w:val="en-US"/>
        </w:rPr>
        <w:t xml:space="preserve"> 2015</w:t>
      </w:r>
      <w:r>
        <w:rPr>
          <w:lang w:val="en-US"/>
        </w:rPr>
        <w:t>,</w:t>
      </w:r>
    </w:p>
    <w:p w:rsidR="005B53FA" w:rsidRPr="00BD38BA" w:rsidRDefault="00BD38BA" w:rsidP="004F1B3B">
      <w:pPr>
        <w:pStyle w:val="20"/>
        <w:shd w:val="clear" w:color="auto" w:fill="auto"/>
        <w:spacing w:before="0" w:after="0" w:line="302" w:lineRule="exact"/>
        <w:ind w:left="567" w:firstLine="720"/>
        <w:rPr>
          <w:lang w:val="en-US"/>
        </w:rPr>
      </w:pPr>
      <w:r w:rsidRPr="00BD38BA">
        <w:rPr>
          <w:lang w:val="en-US"/>
        </w:rPr>
        <w:t xml:space="preserve">the insurance </w:t>
      </w:r>
      <w:r>
        <w:rPr>
          <w:lang w:val="en-US"/>
        </w:rPr>
        <w:t>entities</w:t>
      </w:r>
      <w:r w:rsidRPr="00BD38BA">
        <w:rPr>
          <w:lang w:val="en-US"/>
        </w:rPr>
        <w:t xml:space="preserve"> (hereinafter referred to as the Parties), signatories of this Framework</w:t>
      </w:r>
      <w:r>
        <w:rPr>
          <w:lang w:val="en-US"/>
        </w:rPr>
        <w:t xml:space="preserve"> Mechanism</w:t>
      </w:r>
      <w:r w:rsidRPr="00BD38BA">
        <w:rPr>
          <w:lang w:val="en-US"/>
        </w:rPr>
        <w:t xml:space="preserve">, have concluded this Framework </w:t>
      </w:r>
      <w:r>
        <w:rPr>
          <w:lang w:val="en-US"/>
        </w:rPr>
        <w:t>Mechanism</w:t>
      </w:r>
      <w:r w:rsidRPr="00BD38BA">
        <w:rPr>
          <w:lang w:val="en-US"/>
        </w:rPr>
        <w:t xml:space="preserve"> o</w:t>
      </w:r>
      <w:r>
        <w:rPr>
          <w:lang w:val="en-US"/>
        </w:rPr>
        <w:t>f</w:t>
      </w:r>
      <w:r w:rsidRPr="00BD38BA">
        <w:rPr>
          <w:lang w:val="en-US"/>
        </w:rPr>
        <w:t xml:space="preserve"> cooperation on the following</w:t>
      </w:r>
      <w:r w:rsidR="009C327C" w:rsidRPr="00BD38BA">
        <w:rPr>
          <w:lang w:val="en-US"/>
        </w:rPr>
        <w:t>:</w:t>
      </w:r>
    </w:p>
    <w:p w:rsidR="005B53FA" w:rsidRDefault="000B6B58" w:rsidP="00151A3D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718"/>
        </w:tabs>
        <w:spacing w:line="288" w:lineRule="exact"/>
        <w:ind w:left="567" w:firstLine="851"/>
      </w:pPr>
      <w:r>
        <w:rPr>
          <w:lang w:val="en-US"/>
        </w:rPr>
        <w:t>Subject Matter of the Agreement</w:t>
      </w:r>
    </w:p>
    <w:p w:rsidR="005B53FA" w:rsidRPr="00614BE4" w:rsidRDefault="000B6B58" w:rsidP="00A1704C">
      <w:pPr>
        <w:pStyle w:val="20"/>
        <w:numPr>
          <w:ilvl w:val="1"/>
          <w:numId w:val="1"/>
        </w:numPr>
        <w:shd w:val="clear" w:color="auto" w:fill="auto"/>
        <w:tabs>
          <w:tab w:val="left" w:pos="1312"/>
        </w:tabs>
        <w:spacing w:before="0" w:after="0" w:line="302" w:lineRule="exact"/>
        <w:ind w:left="567" w:firstLine="709"/>
        <w:rPr>
          <w:lang w:val="en-US"/>
        </w:rPr>
      </w:pPr>
      <w:r w:rsidRPr="00614BE4">
        <w:rPr>
          <w:lang w:val="en-US"/>
        </w:rPr>
        <w:t xml:space="preserve">The </w:t>
      </w:r>
      <w:r w:rsidR="00614BE4" w:rsidRPr="00614BE4">
        <w:rPr>
          <w:lang w:val="en-US"/>
        </w:rPr>
        <w:t>P</w:t>
      </w:r>
      <w:r w:rsidRPr="00614BE4">
        <w:rPr>
          <w:lang w:val="en-US"/>
        </w:rPr>
        <w:t xml:space="preserve">arties shall create conditions for the implementation of paragraphs 4 </w:t>
      </w:r>
      <w:r w:rsidR="00614BE4">
        <w:rPr>
          <w:lang w:val="en-US"/>
        </w:rPr>
        <w:t>and 5 of the Protocol Decision on</w:t>
      </w:r>
      <w:r w:rsidR="00614BE4" w:rsidRPr="00614BE4">
        <w:rPr>
          <w:lang w:val="en-US"/>
        </w:rPr>
        <w:t xml:space="preserve"> </w:t>
      </w:r>
      <w:r w:rsidR="00614BE4">
        <w:rPr>
          <w:lang w:val="en-US"/>
        </w:rPr>
        <w:t>the</w:t>
      </w:r>
      <w:r w:rsidR="00614BE4" w:rsidRPr="00614BE4">
        <w:rPr>
          <w:lang w:val="en-US"/>
        </w:rPr>
        <w:t xml:space="preserve"> </w:t>
      </w:r>
      <w:r w:rsidR="00A1704C" w:rsidRPr="00A1704C">
        <w:rPr>
          <w:lang w:val="en-US"/>
        </w:rPr>
        <w:t>Framework Mechanism of Cooperation between Insurance Entities of the Republic of Moldova and Pridnestrovie on Compulsory Motor Vehicle Owners’ Civil Liability Insurance Contracts</w:t>
      </w:r>
      <w:r w:rsidR="00614BE4">
        <w:rPr>
          <w:lang w:val="en-US"/>
        </w:rPr>
        <w:t>.</w:t>
      </w:r>
    </w:p>
    <w:p w:rsidR="005B53FA" w:rsidRPr="004B046C" w:rsidRDefault="004B046C" w:rsidP="004F1B3B">
      <w:pPr>
        <w:pStyle w:val="20"/>
        <w:numPr>
          <w:ilvl w:val="1"/>
          <w:numId w:val="1"/>
        </w:numPr>
        <w:shd w:val="clear" w:color="auto" w:fill="auto"/>
        <w:tabs>
          <w:tab w:val="left" w:pos="1312"/>
        </w:tabs>
        <w:spacing w:before="0" w:after="0" w:line="307" w:lineRule="exact"/>
        <w:ind w:left="567" w:firstLine="709"/>
        <w:rPr>
          <w:lang w:val="en-US"/>
        </w:rPr>
      </w:pPr>
      <w:r w:rsidRPr="004B046C">
        <w:rPr>
          <w:lang w:val="en-US"/>
        </w:rPr>
        <w:t xml:space="preserve">The signatories to this document </w:t>
      </w:r>
      <w:r>
        <w:rPr>
          <w:lang w:val="en-US"/>
        </w:rPr>
        <w:t>shall</w:t>
      </w:r>
      <w:r w:rsidRPr="004B046C">
        <w:rPr>
          <w:lang w:val="en-US"/>
        </w:rPr>
        <w:t xml:space="preserve"> issue </w:t>
      </w:r>
      <w:r>
        <w:rPr>
          <w:lang w:val="en-US"/>
        </w:rPr>
        <w:t xml:space="preserve">insurance </w:t>
      </w:r>
      <w:r w:rsidR="00587BC6">
        <w:rPr>
          <w:lang w:val="en-US"/>
        </w:rPr>
        <w:t>policies</w:t>
      </w:r>
      <w:r>
        <w:rPr>
          <w:lang w:val="en-US"/>
        </w:rPr>
        <w:t>. The Parties’</w:t>
      </w:r>
      <w:r w:rsidRPr="004B046C">
        <w:rPr>
          <w:lang w:val="en-US"/>
        </w:rPr>
        <w:t xml:space="preserve"> insurance </w:t>
      </w:r>
      <w:r w:rsidR="00587BC6">
        <w:rPr>
          <w:lang w:val="en-US"/>
        </w:rPr>
        <w:t>policy</w:t>
      </w:r>
      <w:r w:rsidR="00032DFD">
        <w:rPr>
          <w:lang w:val="en-US"/>
        </w:rPr>
        <w:t xml:space="preserve"> </w:t>
      </w:r>
      <w:r w:rsidRPr="004B046C">
        <w:rPr>
          <w:lang w:val="en-US"/>
        </w:rPr>
        <w:t>must contain, at a minimum</w:t>
      </w:r>
      <w:r w:rsidR="009C327C" w:rsidRPr="004B046C">
        <w:rPr>
          <w:lang w:val="en-US"/>
        </w:rPr>
        <w:t>:</w:t>
      </w:r>
    </w:p>
    <w:p w:rsidR="005B53FA" w:rsidRPr="00032DFD" w:rsidRDefault="009C327C" w:rsidP="004F1B3B">
      <w:pPr>
        <w:pStyle w:val="20"/>
        <w:shd w:val="clear" w:color="auto" w:fill="auto"/>
        <w:tabs>
          <w:tab w:val="left" w:pos="1028"/>
        </w:tabs>
        <w:spacing w:before="0" w:after="0" w:line="312" w:lineRule="exact"/>
        <w:ind w:left="567" w:firstLine="720"/>
        <w:rPr>
          <w:lang w:val="en-US"/>
        </w:rPr>
      </w:pPr>
      <w:r>
        <w:t>а</w:t>
      </w:r>
      <w:r w:rsidRPr="00032DFD">
        <w:rPr>
          <w:lang w:val="en-US"/>
        </w:rPr>
        <w:t>)</w:t>
      </w:r>
      <w:r w:rsidRPr="00032DFD">
        <w:rPr>
          <w:lang w:val="en-US"/>
        </w:rPr>
        <w:tab/>
      </w:r>
      <w:r w:rsidR="00032DFD">
        <w:rPr>
          <w:lang w:val="en-US"/>
        </w:rPr>
        <w:t>name, place of residence of the Parties to the agreement;</w:t>
      </w:r>
    </w:p>
    <w:p w:rsidR="005B53FA" w:rsidRPr="00032DFD" w:rsidRDefault="009C327C" w:rsidP="004F1B3B">
      <w:pPr>
        <w:pStyle w:val="20"/>
        <w:shd w:val="clear" w:color="auto" w:fill="auto"/>
        <w:tabs>
          <w:tab w:val="left" w:pos="1086"/>
        </w:tabs>
        <w:spacing w:before="0" w:after="0"/>
        <w:ind w:left="567" w:firstLine="720"/>
        <w:rPr>
          <w:lang w:val="en-US"/>
        </w:rPr>
      </w:pPr>
      <w:r>
        <w:t>б</w:t>
      </w:r>
      <w:r w:rsidRPr="00032DFD">
        <w:rPr>
          <w:lang w:val="en-US"/>
        </w:rPr>
        <w:t>)</w:t>
      </w:r>
      <w:r w:rsidRPr="00032DFD">
        <w:rPr>
          <w:lang w:val="en-US"/>
        </w:rPr>
        <w:tab/>
      </w:r>
      <w:r w:rsidR="00032DFD" w:rsidRPr="00032DFD">
        <w:rPr>
          <w:lang w:val="en-US"/>
        </w:rPr>
        <w:t>object of insurance: civil liability;</w:t>
      </w:r>
    </w:p>
    <w:p w:rsidR="005B53FA" w:rsidRDefault="009C327C" w:rsidP="004F1B3B">
      <w:pPr>
        <w:pStyle w:val="20"/>
        <w:shd w:val="clear" w:color="auto" w:fill="auto"/>
        <w:tabs>
          <w:tab w:val="left" w:pos="1086"/>
        </w:tabs>
        <w:spacing w:before="0" w:after="0"/>
        <w:ind w:left="567" w:firstLine="720"/>
        <w:rPr>
          <w:lang w:val="en-US"/>
        </w:rPr>
      </w:pPr>
      <w:r>
        <w:t>в</w:t>
      </w:r>
      <w:r w:rsidRPr="00505931">
        <w:rPr>
          <w:lang w:val="en-US"/>
        </w:rPr>
        <w:t>)</w:t>
      </w:r>
      <w:r w:rsidRPr="00505931">
        <w:rPr>
          <w:lang w:val="en-US"/>
        </w:rPr>
        <w:tab/>
      </w:r>
      <w:r w:rsidR="00505931" w:rsidRPr="00505931">
        <w:rPr>
          <w:lang w:val="en-US"/>
        </w:rPr>
        <w:t>date of commencement and term of insurance</w:t>
      </w:r>
      <w:r w:rsidRPr="00505931">
        <w:rPr>
          <w:lang w:val="en-US"/>
        </w:rPr>
        <w:t>.</w:t>
      </w:r>
    </w:p>
    <w:p w:rsidR="00986B7E" w:rsidRPr="00505931" w:rsidRDefault="00986B7E" w:rsidP="004F1B3B">
      <w:pPr>
        <w:pStyle w:val="20"/>
        <w:shd w:val="clear" w:color="auto" w:fill="auto"/>
        <w:tabs>
          <w:tab w:val="left" w:pos="1086"/>
        </w:tabs>
        <w:spacing w:before="0" w:after="0"/>
        <w:ind w:left="567" w:firstLine="720"/>
        <w:rPr>
          <w:lang w:val="en-US"/>
        </w:rPr>
      </w:pPr>
    </w:p>
    <w:p w:rsidR="005B53FA" w:rsidRDefault="0096495E" w:rsidP="00151A3D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137"/>
        </w:tabs>
        <w:spacing w:line="288" w:lineRule="exact"/>
        <w:ind w:left="567" w:firstLine="709"/>
      </w:pPr>
      <w:r>
        <w:rPr>
          <w:lang w:val="en-US"/>
        </w:rPr>
        <w:t xml:space="preserve">Insured </w:t>
      </w:r>
      <w:r w:rsidR="00C32C7F">
        <w:rPr>
          <w:lang w:val="en-US"/>
        </w:rPr>
        <w:t>Event</w:t>
      </w:r>
    </w:p>
    <w:p w:rsidR="005B53FA" w:rsidRPr="00C32C7F" w:rsidRDefault="00C32C7F" w:rsidP="004F1B3B">
      <w:pPr>
        <w:pStyle w:val="2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 w:line="302" w:lineRule="exact"/>
        <w:ind w:left="567" w:firstLine="709"/>
        <w:rPr>
          <w:lang w:val="en-US"/>
        </w:rPr>
      </w:pPr>
      <w:r w:rsidRPr="00C32C7F">
        <w:rPr>
          <w:lang w:val="en-US"/>
        </w:rPr>
        <w:t xml:space="preserve">Within the framework of the </w:t>
      </w:r>
      <w:r>
        <w:rPr>
          <w:lang w:val="en-US"/>
        </w:rPr>
        <w:t>Compulso</w:t>
      </w:r>
      <w:r w:rsidR="00BA2707">
        <w:rPr>
          <w:lang w:val="en-US"/>
        </w:rPr>
        <w:t>ry Motor Third Party Liability i</w:t>
      </w:r>
      <w:r w:rsidRPr="00C32C7F">
        <w:rPr>
          <w:lang w:val="en-US"/>
        </w:rPr>
        <w:t xml:space="preserve">nsurance an insured event shall be deemed an accident committed by a motor vehicle whose owner has fulfilled the obligations under the </w:t>
      </w:r>
      <w:r>
        <w:rPr>
          <w:lang w:val="en-US"/>
        </w:rPr>
        <w:t>Compulso</w:t>
      </w:r>
      <w:r w:rsidR="00BA2707">
        <w:rPr>
          <w:lang w:val="en-US"/>
        </w:rPr>
        <w:t>ry Motor Third Party Liability i</w:t>
      </w:r>
      <w:r w:rsidRPr="00C32C7F">
        <w:rPr>
          <w:lang w:val="en-US"/>
        </w:rPr>
        <w:t xml:space="preserve">nsurance, resulting in damage, if it has been </w:t>
      </w:r>
      <w:r w:rsidR="00EE2687">
        <w:rPr>
          <w:lang w:val="en-US"/>
        </w:rPr>
        <w:t>sustained</w:t>
      </w:r>
      <w:r w:rsidR="009C327C" w:rsidRPr="00C32C7F">
        <w:rPr>
          <w:lang w:val="en-US"/>
        </w:rPr>
        <w:t>:</w:t>
      </w:r>
    </w:p>
    <w:p w:rsidR="004F1B3B" w:rsidRPr="004F1B3B" w:rsidRDefault="004F1B3B" w:rsidP="004F1B3B">
      <w:pPr>
        <w:pStyle w:val="20"/>
        <w:tabs>
          <w:tab w:val="left" w:pos="1071"/>
        </w:tabs>
        <w:spacing w:before="0" w:after="0" w:line="302" w:lineRule="exact"/>
        <w:ind w:left="567" w:firstLine="720"/>
        <w:rPr>
          <w:lang w:val="en-US"/>
        </w:rPr>
      </w:pPr>
      <w:r w:rsidRPr="004F1B3B">
        <w:rPr>
          <w:lang w:val="en-US"/>
        </w:rPr>
        <w:t>a) both when the motor vehicle is moving and when it is parked</w:t>
      </w:r>
      <w:r>
        <w:rPr>
          <w:lang w:val="en-US"/>
        </w:rPr>
        <w:t>;</w:t>
      </w:r>
    </w:p>
    <w:p w:rsidR="004F1B3B" w:rsidRPr="004F1B3B" w:rsidRDefault="004F1B3B" w:rsidP="004F1B3B">
      <w:pPr>
        <w:pStyle w:val="20"/>
        <w:tabs>
          <w:tab w:val="left" w:pos="1071"/>
        </w:tabs>
        <w:spacing w:before="0" w:after="0" w:line="302" w:lineRule="exact"/>
        <w:ind w:left="567" w:firstLine="720"/>
        <w:rPr>
          <w:lang w:val="en-US"/>
        </w:rPr>
      </w:pPr>
      <w:r w:rsidRPr="004F1B3B">
        <w:rPr>
          <w:lang w:val="en-US"/>
        </w:rPr>
        <w:t>b) as a result of accidental disconnection of a trailer, semi-trailer or other types of trailers whilst the motor vehicle is in motion;</w:t>
      </w:r>
    </w:p>
    <w:p w:rsidR="004F1B3B" w:rsidRPr="004F1B3B" w:rsidRDefault="004F1B3B" w:rsidP="004F1B3B">
      <w:pPr>
        <w:pStyle w:val="20"/>
        <w:tabs>
          <w:tab w:val="left" w:pos="1071"/>
        </w:tabs>
        <w:spacing w:before="0" w:after="0" w:line="302" w:lineRule="exact"/>
        <w:ind w:left="567" w:firstLine="720"/>
        <w:rPr>
          <w:lang w:val="en-US"/>
        </w:rPr>
      </w:pPr>
      <w:r w:rsidRPr="004F1B3B">
        <w:rPr>
          <w:lang w:val="en-US"/>
        </w:rPr>
        <w:t>c) because of devices or appliances with which the motor vehicle has been fitted;</w:t>
      </w:r>
    </w:p>
    <w:p w:rsidR="004F1B3B" w:rsidRPr="004F1B3B" w:rsidRDefault="004F1B3B" w:rsidP="004F1B3B">
      <w:pPr>
        <w:pStyle w:val="20"/>
        <w:tabs>
          <w:tab w:val="left" w:pos="1071"/>
        </w:tabs>
        <w:spacing w:before="0" w:after="0" w:line="302" w:lineRule="exact"/>
        <w:ind w:left="567" w:firstLine="720"/>
        <w:rPr>
          <w:lang w:val="en-US"/>
        </w:rPr>
      </w:pPr>
      <w:r w:rsidRPr="004F1B3B">
        <w:rPr>
          <w:lang w:val="en-US"/>
        </w:rPr>
        <w:t>d) as a result of leakage, spillage, or accidental falling of transported substances, materials, or objects;</w:t>
      </w:r>
    </w:p>
    <w:p w:rsidR="004F1B3B" w:rsidRPr="004F1B3B" w:rsidRDefault="004F1B3B" w:rsidP="004F1B3B">
      <w:pPr>
        <w:pStyle w:val="20"/>
        <w:tabs>
          <w:tab w:val="left" w:pos="1071"/>
        </w:tabs>
        <w:spacing w:before="0" w:after="0" w:line="302" w:lineRule="exact"/>
        <w:ind w:left="567" w:firstLine="720"/>
        <w:rPr>
          <w:lang w:val="en-US"/>
        </w:rPr>
      </w:pPr>
      <w:r w:rsidRPr="004F1B3B">
        <w:rPr>
          <w:lang w:val="en-US"/>
        </w:rPr>
        <w:t>e) when entering or leaving a motor vehicle.</w:t>
      </w:r>
    </w:p>
    <w:p w:rsidR="005B53FA" w:rsidRPr="004F1B3B" w:rsidRDefault="00F10546" w:rsidP="004F1B3B">
      <w:pPr>
        <w:pStyle w:val="20"/>
        <w:numPr>
          <w:ilvl w:val="1"/>
          <w:numId w:val="1"/>
        </w:numPr>
        <w:shd w:val="clear" w:color="auto" w:fill="auto"/>
        <w:tabs>
          <w:tab w:val="left" w:pos="1114"/>
        </w:tabs>
        <w:spacing w:before="0" w:after="0" w:line="302" w:lineRule="exact"/>
        <w:ind w:left="567" w:firstLine="709"/>
        <w:rPr>
          <w:lang w:val="en-US"/>
        </w:rPr>
      </w:pPr>
      <w:r>
        <w:rPr>
          <w:lang w:val="en-US"/>
        </w:rPr>
        <w:t xml:space="preserve">The </w:t>
      </w:r>
      <w:r w:rsidR="003D1975">
        <w:rPr>
          <w:lang w:val="en-US"/>
        </w:rPr>
        <w:t>policy holder</w:t>
      </w:r>
      <w:r w:rsidR="004F1B3B" w:rsidRPr="004F1B3B">
        <w:rPr>
          <w:lang w:val="en-US"/>
        </w:rPr>
        <w:t xml:space="preserve"> shall not be liable if the accident </w:t>
      </w:r>
      <w:r w:rsidR="002C5DE3">
        <w:rPr>
          <w:lang w:val="en-US"/>
        </w:rPr>
        <w:t>is</w:t>
      </w:r>
      <w:r w:rsidR="004F1B3B" w:rsidRPr="004F1B3B">
        <w:rPr>
          <w:lang w:val="en-US"/>
        </w:rPr>
        <w:t xml:space="preserve"> caused solely by the fault of the injured </w:t>
      </w:r>
      <w:r w:rsidR="004F1B3B">
        <w:rPr>
          <w:lang w:val="en-US"/>
        </w:rPr>
        <w:t>P</w:t>
      </w:r>
      <w:r w:rsidR="004F1B3B" w:rsidRPr="004F1B3B">
        <w:rPr>
          <w:lang w:val="en-US"/>
        </w:rPr>
        <w:t>arty</w:t>
      </w:r>
      <w:r w:rsidR="009C327C" w:rsidRPr="004F1B3B">
        <w:rPr>
          <w:lang w:val="en-US"/>
        </w:rPr>
        <w:t>.</w:t>
      </w:r>
    </w:p>
    <w:p w:rsidR="00592567" w:rsidRDefault="002C5DE3" w:rsidP="004F1B3B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spacing w:before="0" w:after="0" w:line="302" w:lineRule="exact"/>
        <w:ind w:left="567" w:firstLine="709"/>
        <w:rPr>
          <w:lang w:val="en-US"/>
        </w:rPr>
      </w:pPr>
      <w:r>
        <w:rPr>
          <w:lang w:val="en-US"/>
        </w:rPr>
        <w:t>Upon</w:t>
      </w:r>
      <w:r w:rsidR="004F1B3B" w:rsidRPr="004F1B3B">
        <w:rPr>
          <w:lang w:val="en-US"/>
        </w:rPr>
        <w:t xml:space="preserve"> the insured event, the participants of the accident shall notify and apply to the insurance companies that have issued insurance </w:t>
      </w:r>
      <w:r w:rsidR="00587BC6">
        <w:rPr>
          <w:lang w:val="en-US"/>
        </w:rPr>
        <w:t>policies</w:t>
      </w:r>
      <w:r w:rsidR="004F1B3B" w:rsidRPr="004F1B3B">
        <w:rPr>
          <w:lang w:val="en-US"/>
        </w:rPr>
        <w:t>.</w:t>
      </w:r>
    </w:p>
    <w:p w:rsidR="00986B7E" w:rsidRPr="004F1B3B" w:rsidRDefault="00986B7E" w:rsidP="00986B7E">
      <w:pPr>
        <w:pStyle w:val="20"/>
        <w:shd w:val="clear" w:color="auto" w:fill="auto"/>
        <w:tabs>
          <w:tab w:val="left" w:pos="1345"/>
        </w:tabs>
        <w:spacing w:before="0" w:after="0" w:line="302" w:lineRule="exact"/>
        <w:ind w:left="1276"/>
        <w:rPr>
          <w:lang w:val="en-US"/>
        </w:rPr>
      </w:pPr>
    </w:p>
    <w:p w:rsidR="005B53FA" w:rsidRPr="00F10546" w:rsidRDefault="00F10546" w:rsidP="00151A3D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462"/>
        </w:tabs>
        <w:spacing w:line="302" w:lineRule="exact"/>
        <w:ind w:firstLine="1418"/>
        <w:rPr>
          <w:lang w:val="en-US"/>
        </w:rPr>
      </w:pPr>
      <w:r w:rsidRPr="00F10546">
        <w:rPr>
          <w:lang w:val="en-US"/>
        </w:rPr>
        <w:t>Documents Required to Establish an Insured Event</w:t>
      </w:r>
    </w:p>
    <w:p w:rsidR="005B53FA" w:rsidRPr="00F10546" w:rsidRDefault="00F10546" w:rsidP="004F1B3B">
      <w:pPr>
        <w:pStyle w:val="20"/>
        <w:shd w:val="clear" w:color="auto" w:fill="auto"/>
        <w:spacing w:before="0" w:after="0" w:line="302" w:lineRule="exact"/>
        <w:ind w:left="567" w:firstLine="720"/>
        <w:rPr>
          <w:lang w:val="en-US"/>
        </w:rPr>
      </w:pPr>
      <w:r w:rsidRPr="00F10546">
        <w:rPr>
          <w:lang w:val="en-US"/>
        </w:rPr>
        <w:t xml:space="preserve">The documents required to be submitted to the other Party on occurrence of the insured </w:t>
      </w:r>
      <w:r w:rsidR="002C5DE3">
        <w:rPr>
          <w:lang w:val="en-US"/>
        </w:rPr>
        <w:t>event</w:t>
      </w:r>
      <w:r w:rsidRPr="00F10546">
        <w:rPr>
          <w:lang w:val="en-US"/>
        </w:rPr>
        <w:t xml:space="preserve"> shall obligatorily include:</w:t>
      </w:r>
    </w:p>
    <w:p w:rsidR="005B53FA" w:rsidRPr="00F10546" w:rsidRDefault="009C327C" w:rsidP="004F1B3B">
      <w:pPr>
        <w:pStyle w:val="20"/>
        <w:shd w:val="clear" w:color="auto" w:fill="auto"/>
        <w:tabs>
          <w:tab w:val="left" w:pos="1033"/>
        </w:tabs>
        <w:spacing w:before="0" w:after="0" w:line="302" w:lineRule="exact"/>
        <w:ind w:left="567" w:firstLine="720"/>
        <w:rPr>
          <w:lang w:val="en-US"/>
        </w:rPr>
      </w:pPr>
      <w:r>
        <w:t>а</w:t>
      </w:r>
      <w:r w:rsidRPr="00F10546">
        <w:rPr>
          <w:lang w:val="en-US"/>
        </w:rPr>
        <w:t>)</w:t>
      </w:r>
      <w:r w:rsidRPr="00F10546">
        <w:rPr>
          <w:lang w:val="en-US"/>
        </w:rPr>
        <w:tab/>
      </w:r>
      <w:r w:rsidR="00F10546" w:rsidRPr="00F10546">
        <w:rPr>
          <w:lang w:val="en-US"/>
        </w:rPr>
        <w:t>copies of documents establishing the fact and circumstances of commission of the motor vehicle accident</w:t>
      </w:r>
      <w:r w:rsidRPr="00F10546">
        <w:rPr>
          <w:lang w:val="en-US"/>
        </w:rPr>
        <w:t>;</w:t>
      </w:r>
    </w:p>
    <w:p w:rsidR="005B53FA" w:rsidRPr="00BC566F" w:rsidRDefault="009C327C" w:rsidP="004F1B3B">
      <w:pPr>
        <w:pStyle w:val="20"/>
        <w:shd w:val="clear" w:color="auto" w:fill="auto"/>
        <w:tabs>
          <w:tab w:val="left" w:pos="1033"/>
        </w:tabs>
        <w:spacing w:before="0" w:after="0" w:line="302" w:lineRule="exact"/>
        <w:ind w:left="567" w:firstLine="720"/>
        <w:rPr>
          <w:lang w:val="en-US"/>
        </w:rPr>
      </w:pPr>
      <w:r>
        <w:t>б</w:t>
      </w:r>
      <w:r w:rsidRPr="00BC566F">
        <w:rPr>
          <w:lang w:val="en-US"/>
        </w:rPr>
        <w:t>)</w:t>
      </w:r>
      <w:r w:rsidRPr="00BC566F">
        <w:rPr>
          <w:lang w:val="en-US"/>
        </w:rPr>
        <w:tab/>
      </w:r>
      <w:r w:rsidR="00BC566F" w:rsidRPr="00BC566F">
        <w:rPr>
          <w:lang w:val="en-US"/>
        </w:rPr>
        <w:t xml:space="preserve">an explanation of the </w:t>
      </w:r>
      <w:r w:rsidR="003D1975">
        <w:rPr>
          <w:lang w:val="en-US"/>
        </w:rPr>
        <w:t>policy holder</w:t>
      </w:r>
      <w:r w:rsidR="00BC566F" w:rsidRPr="00BC566F">
        <w:rPr>
          <w:lang w:val="en-US"/>
        </w:rPr>
        <w:t xml:space="preserve"> or the motor vehicle user regarding </w:t>
      </w:r>
      <w:r w:rsidR="00BC566F" w:rsidRPr="00F10546">
        <w:rPr>
          <w:lang w:val="en-US"/>
        </w:rPr>
        <w:t xml:space="preserve">commission </w:t>
      </w:r>
      <w:r w:rsidR="00BC566F" w:rsidRPr="00BC566F">
        <w:rPr>
          <w:lang w:val="en-US"/>
        </w:rPr>
        <w:t xml:space="preserve">of the road traffic accident, except for cases of severe bodily injuries or death of the </w:t>
      </w:r>
      <w:r w:rsidR="003D1975">
        <w:rPr>
          <w:lang w:val="en-US"/>
        </w:rPr>
        <w:t>policy holder</w:t>
      </w:r>
      <w:r w:rsidR="00BC566F" w:rsidRPr="00BC566F">
        <w:rPr>
          <w:lang w:val="en-US"/>
        </w:rPr>
        <w:t xml:space="preserve"> or the user which occurred due to the road traffic accident or cases of evasion from liability</w:t>
      </w:r>
      <w:r w:rsidRPr="00BC566F">
        <w:rPr>
          <w:lang w:val="en-US"/>
        </w:rPr>
        <w:t>;</w:t>
      </w:r>
    </w:p>
    <w:p w:rsidR="005B53FA" w:rsidRDefault="009C327C" w:rsidP="004F1B3B">
      <w:pPr>
        <w:pStyle w:val="20"/>
        <w:shd w:val="clear" w:color="auto" w:fill="auto"/>
        <w:tabs>
          <w:tab w:val="left" w:pos="1033"/>
        </w:tabs>
        <w:spacing w:before="0" w:after="0" w:line="302" w:lineRule="exact"/>
        <w:ind w:left="567" w:firstLine="720"/>
        <w:rPr>
          <w:lang w:val="en-US"/>
        </w:rPr>
      </w:pPr>
      <w:r>
        <w:t>в</w:t>
      </w:r>
      <w:r w:rsidRPr="00EE2687">
        <w:rPr>
          <w:lang w:val="en-US"/>
        </w:rPr>
        <w:t>)</w:t>
      </w:r>
      <w:r w:rsidRPr="00EE2687">
        <w:rPr>
          <w:lang w:val="en-US"/>
        </w:rPr>
        <w:tab/>
      </w:r>
      <w:r w:rsidR="00D86328">
        <w:rPr>
          <w:lang w:val="en-US"/>
        </w:rPr>
        <w:t>an injured person’</w:t>
      </w:r>
      <w:r w:rsidR="00EE2687" w:rsidRPr="00EE2687">
        <w:rPr>
          <w:lang w:val="en-US"/>
        </w:rPr>
        <w:t xml:space="preserve">s </w:t>
      </w:r>
      <w:r w:rsidR="00EE2687">
        <w:rPr>
          <w:lang w:val="en-US"/>
        </w:rPr>
        <w:t>claim</w:t>
      </w:r>
      <w:r w:rsidR="00EE2687" w:rsidRPr="00EE2687">
        <w:rPr>
          <w:lang w:val="en-US"/>
        </w:rPr>
        <w:t xml:space="preserve"> on establishment of damage, determination and </w:t>
      </w:r>
      <w:r w:rsidR="00EE2687" w:rsidRPr="00EE2687">
        <w:rPr>
          <w:lang w:val="en-US"/>
        </w:rPr>
        <w:lastRenderedPageBreak/>
        <w:t xml:space="preserve">payment of insurance </w:t>
      </w:r>
      <w:r w:rsidR="00D86328">
        <w:rPr>
          <w:lang w:val="en-US"/>
        </w:rPr>
        <w:t>compensation</w:t>
      </w:r>
      <w:r w:rsidR="00EE2687" w:rsidRPr="00EE2687">
        <w:rPr>
          <w:lang w:val="en-US"/>
        </w:rPr>
        <w:t>.</w:t>
      </w:r>
    </w:p>
    <w:p w:rsidR="00986B7E" w:rsidRPr="00EE2687" w:rsidRDefault="00986B7E" w:rsidP="004F1B3B">
      <w:pPr>
        <w:pStyle w:val="20"/>
        <w:shd w:val="clear" w:color="auto" w:fill="auto"/>
        <w:tabs>
          <w:tab w:val="left" w:pos="1033"/>
        </w:tabs>
        <w:spacing w:before="0" w:after="0" w:line="302" w:lineRule="exact"/>
        <w:ind w:left="567" w:firstLine="720"/>
        <w:rPr>
          <w:lang w:val="en-US"/>
        </w:rPr>
      </w:pPr>
    </w:p>
    <w:p w:rsidR="005B53FA" w:rsidRPr="00D148BD" w:rsidRDefault="00EE3BD1" w:rsidP="00151A3D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558"/>
        </w:tabs>
        <w:ind w:firstLine="1276"/>
        <w:rPr>
          <w:lang w:val="en-US"/>
        </w:rPr>
      </w:pPr>
      <w:r>
        <w:rPr>
          <w:lang w:val="en-US"/>
        </w:rPr>
        <w:t>Relationship of the Parties in Providing the Required D</w:t>
      </w:r>
      <w:r w:rsidR="00D148BD" w:rsidRPr="00D148BD">
        <w:rPr>
          <w:lang w:val="en-US"/>
        </w:rPr>
        <w:t>ocuments</w:t>
      </w:r>
    </w:p>
    <w:p w:rsidR="0020766A" w:rsidRPr="0020766A" w:rsidRDefault="0020766A" w:rsidP="0020766A">
      <w:pPr>
        <w:pStyle w:val="20"/>
        <w:numPr>
          <w:ilvl w:val="1"/>
          <w:numId w:val="1"/>
        </w:numPr>
        <w:tabs>
          <w:tab w:val="left" w:pos="1181"/>
        </w:tabs>
        <w:spacing w:before="0" w:after="0" w:line="298" w:lineRule="exact"/>
        <w:ind w:left="567" w:firstLine="851"/>
        <w:rPr>
          <w:lang w:val="en-US"/>
        </w:rPr>
      </w:pPr>
      <w:r w:rsidRPr="0020766A">
        <w:rPr>
          <w:lang w:val="en-US"/>
        </w:rPr>
        <w:t xml:space="preserve">On the </w:t>
      </w:r>
      <w:r w:rsidR="008D465B">
        <w:rPr>
          <w:lang w:val="en-US"/>
        </w:rPr>
        <w:t>occurrence</w:t>
      </w:r>
      <w:r w:rsidRPr="0020766A">
        <w:rPr>
          <w:lang w:val="en-US"/>
        </w:rPr>
        <w:t xml:space="preserve"> of an insured event in the territory of one of the Parties under the motor vehicle owners’ civil liability insurance policy (contract), the insurance </w:t>
      </w:r>
      <w:r>
        <w:rPr>
          <w:lang w:val="en-US"/>
        </w:rPr>
        <w:t xml:space="preserve">entity </w:t>
      </w:r>
      <w:r w:rsidRPr="0020766A">
        <w:rPr>
          <w:lang w:val="en-US"/>
        </w:rPr>
        <w:t xml:space="preserve">of one of the Parties, </w:t>
      </w:r>
      <w:r>
        <w:rPr>
          <w:lang w:val="en-US"/>
        </w:rPr>
        <w:t xml:space="preserve">which is </w:t>
      </w:r>
      <w:r w:rsidRPr="0020766A">
        <w:rPr>
          <w:lang w:val="en-US"/>
        </w:rPr>
        <w:t>license</w:t>
      </w:r>
      <w:r>
        <w:rPr>
          <w:lang w:val="en-US"/>
        </w:rPr>
        <w:t>d</w:t>
      </w:r>
      <w:r w:rsidRPr="0020766A">
        <w:rPr>
          <w:lang w:val="en-US"/>
        </w:rPr>
        <w:t xml:space="preserve"> to </w:t>
      </w:r>
      <w:r w:rsidR="002C5DE3">
        <w:rPr>
          <w:lang w:val="en-US"/>
        </w:rPr>
        <w:t>effect</w:t>
      </w:r>
      <w:r w:rsidRPr="0020766A">
        <w:rPr>
          <w:lang w:val="en-US"/>
        </w:rPr>
        <w:t xml:space="preserve"> motor vehicle owners</w:t>
      </w:r>
      <w:r>
        <w:rPr>
          <w:lang w:val="en-US"/>
        </w:rPr>
        <w:t>’</w:t>
      </w:r>
      <w:r w:rsidRPr="0020766A">
        <w:rPr>
          <w:lang w:val="en-US"/>
        </w:rPr>
        <w:t xml:space="preserve"> civil liability insurance in the territory of that Party and has concluded a motor liability </w:t>
      </w:r>
      <w:r>
        <w:rPr>
          <w:lang w:val="en-US"/>
        </w:rPr>
        <w:t>policy (contract)</w:t>
      </w:r>
      <w:r w:rsidRPr="0020766A">
        <w:rPr>
          <w:lang w:val="en-US"/>
        </w:rPr>
        <w:t xml:space="preserve">, shall request the information </w:t>
      </w:r>
      <w:r w:rsidR="008D465B">
        <w:rPr>
          <w:lang w:val="en-US"/>
        </w:rPr>
        <w:t>required for the</w:t>
      </w:r>
      <w:r w:rsidRPr="0020766A">
        <w:rPr>
          <w:lang w:val="en-US"/>
        </w:rPr>
        <w:t xml:space="preserve"> payment of insurance compensation</w:t>
      </w:r>
      <w:r w:rsidR="002C5DE3" w:rsidRPr="002C5DE3">
        <w:rPr>
          <w:lang w:val="en-US"/>
        </w:rPr>
        <w:t xml:space="preserve"> </w:t>
      </w:r>
      <w:r w:rsidR="002C5DE3" w:rsidRPr="0020766A">
        <w:rPr>
          <w:lang w:val="en-US"/>
        </w:rPr>
        <w:t xml:space="preserve">from the insurance </w:t>
      </w:r>
      <w:r w:rsidR="002C5DE3">
        <w:rPr>
          <w:lang w:val="en-US"/>
        </w:rPr>
        <w:t>entity</w:t>
      </w:r>
      <w:r w:rsidR="002C5DE3" w:rsidRPr="0020766A">
        <w:rPr>
          <w:lang w:val="en-US"/>
        </w:rPr>
        <w:t xml:space="preserve"> of the other Party</w:t>
      </w:r>
      <w:r w:rsidRPr="0020766A">
        <w:rPr>
          <w:lang w:val="en-US"/>
        </w:rPr>
        <w:t>.</w:t>
      </w:r>
    </w:p>
    <w:p w:rsidR="0020766A" w:rsidRPr="0020766A" w:rsidRDefault="0020766A" w:rsidP="0020766A">
      <w:pPr>
        <w:pStyle w:val="20"/>
        <w:numPr>
          <w:ilvl w:val="1"/>
          <w:numId w:val="1"/>
        </w:numPr>
        <w:tabs>
          <w:tab w:val="left" w:pos="1181"/>
        </w:tabs>
        <w:spacing w:before="0" w:after="0" w:line="298" w:lineRule="exact"/>
        <w:ind w:left="567" w:firstLine="851"/>
        <w:rPr>
          <w:lang w:val="en-US"/>
        </w:rPr>
      </w:pPr>
      <w:r w:rsidRPr="0020766A">
        <w:rPr>
          <w:lang w:val="en-US"/>
        </w:rPr>
        <w:t xml:space="preserve">Upon receipt of an official request, the insurance </w:t>
      </w:r>
      <w:r w:rsidR="008D465B">
        <w:rPr>
          <w:lang w:val="en-US"/>
        </w:rPr>
        <w:t xml:space="preserve">entity </w:t>
      </w:r>
      <w:r w:rsidRPr="0020766A">
        <w:rPr>
          <w:lang w:val="en-US"/>
        </w:rPr>
        <w:t xml:space="preserve">of one of the Parties </w:t>
      </w:r>
      <w:r w:rsidR="008D465B">
        <w:rPr>
          <w:lang w:val="en-US"/>
        </w:rPr>
        <w:t>shall</w:t>
      </w:r>
      <w:r w:rsidRPr="0020766A">
        <w:rPr>
          <w:lang w:val="en-US"/>
        </w:rPr>
        <w:t xml:space="preserve"> request all necessary information about the </w:t>
      </w:r>
      <w:r w:rsidR="008D465B">
        <w:rPr>
          <w:lang w:val="en-US"/>
        </w:rPr>
        <w:t>occurred</w:t>
      </w:r>
      <w:r w:rsidRPr="0020766A">
        <w:rPr>
          <w:lang w:val="en-US"/>
        </w:rPr>
        <w:t xml:space="preserve"> insured event </w:t>
      </w:r>
      <w:r w:rsidR="002C5DE3" w:rsidRPr="0020766A">
        <w:rPr>
          <w:lang w:val="en-US"/>
        </w:rPr>
        <w:t xml:space="preserve">from the relevant competent authorities and organizations </w:t>
      </w:r>
      <w:r w:rsidRPr="0020766A">
        <w:rPr>
          <w:lang w:val="en-US"/>
        </w:rPr>
        <w:t xml:space="preserve">and upon receipt transmit it to the insurance </w:t>
      </w:r>
      <w:r w:rsidR="008D465B">
        <w:rPr>
          <w:lang w:val="en-US"/>
        </w:rPr>
        <w:t xml:space="preserve">entity </w:t>
      </w:r>
      <w:r w:rsidRPr="0020766A">
        <w:rPr>
          <w:lang w:val="en-US"/>
        </w:rPr>
        <w:t>of the other Party within 15 days.</w:t>
      </w:r>
    </w:p>
    <w:p w:rsidR="005B53FA" w:rsidRDefault="0020766A" w:rsidP="0020766A">
      <w:pPr>
        <w:pStyle w:val="20"/>
        <w:numPr>
          <w:ilvl w:val="1"/>
          <w:numId w:val="1"/>
        </w:numPr>
        <w:shd w:val="clear" w:color="auto" w:fill="auto"/>
        <w:tabs>
          <w:tab w:val="left" w:pos="1181"/>
        </w:tabs>
        <w:spacing w:before="0" w:after="0" w:line="298" w:lineRule="exact"/>
        <w:ind w:left="567" w:firstLine="851"/>
        <w:rPr>
          <w:lang w:val="en-US"/>
        </w:rPr>
      </w:pPr>
      <w:r w:rsidRPr="0020766A">
        <w:rPr>
          <w:lang w:val="en-US"/>
        </w:rPr>
        <w:t xml:space="preserve">In order to exchange information promptly, insurance </w:t>
      </w:r>
      <w:r w:rsidR="008D465B">
        <w:rPr>
          <w:lang w:val="en-US"/>
        </w:rPr>
        <w:t>entities</w:t>
      </w:r>
      <w:r w:rsidRPr="0020766A">
        <w:rPr>
          <w:lang w:val="en-US"/>
        </w:rPr>
        <w:t xml:space="preserve"> of the Parties shall exchange the necessary documentation electronically with the subsequent sending of a full package of documents in hard copy.</w:t>
      </w:r>
    </w:p>
    <w:p w:rsidR="00986B7E" w:rsidRPr="0020766A" w:rsidRDefault="00986B7E" w:rsidP="00986B7E">
      <w:pPr>
        <w:pStyle w:val="20"/>
        <w:shd w:val="clear" w:color="auto" w:fill="auto"/>
        <w:tabs>
          <w:tab w:val="left" w:pos="1181"/>
        </w:tabs>
        <w:spacing w:before="0" w:after="0" w:line="298" w:lineRule="exact"/>
        <w:ind w:left="1418"/>
        <w:rPr>
          <w:lang w:val="en-US"/>
        </w:rPr>
      </w:pPr>
    </w:p>
    <w:p w:rsidR="005B53FA" w:rsidRDefault="00994983" w:rsidP="004F1B3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48"/>
        </w:tabs>
        <w:spacing w:line="288" w:lineRule="exact"/>
        <w:ind w:left="567"/>
      </w:pPr>
      <w:r>
        <w:rPr>
          <w:lang w:val="en-US"/>
        </w:rPr>
        <w:t>Insurance Payments</w:t>
      </w:r>
    </w:p>
    <w:p w:rsidR="005B53FA" w:rsidRDefault="008D465B" w:rsidP="004F1B3B">
      <w:pPr>
        <w:pStyle w:val="20"/>
        <w:shd w:val="clear" w:color="auto" w:fill="auto"/>
        <w:spacing w:before="0" w:after="0" w:line="302" w:lineRule="exact"/>
        <w:ind w:left="567" w:firstLine="720"/>
        <w:rPr>
          <w:lang w:val="en-US"/>
        </w:rPr>
      </w:pPr>
      <w:r w:rsidRPr="008D465B">
        <w:rPr>
          <w:lang w:val="en-US"/>
        </w:rPr>
        <w:t>Upon occurrence of an insured event, the insurance</w:t>
      </w:r>
      <w:r w:rsidR="00994983">
        <w:rPr>
          <w:lang w:val="en-US"/>
        </w:rPr>
        <w:t xml:space="preserve"> entity</w:t>
      </w:r>
      <w:r w:rsidRPr="008D465B">
        <w:rPr>
          <w:lang w:val="en-US"/>
        </w:rPr>
        <w:t>, wh</w:t>
      </w:r>
      <w:r w:rsidR="002C5DE3">
        <w:rPr>
          <w:lang w:val="en-US"/>
        </w:rPr>
        <w:t>ich</w:t>
      </w:r>
      <w:r w:rsidRPr="008D465B">
        <w:rPr>
          <w:lang w:val="en-US"/>
        </w:rPr>
        <w:t xml:space="preserve"> has concluded a </w:t>
      </w:r>
      <w:r w:rsidR="008B00ED" w:rsidRPr="008D465B">
        <w:rPr>
          <w:lang w:val="en-US"/>
        </w:rPr>
        <w:t xml:space="preserve">CMTPL insurance </w:t>
      </w:r>
      <w:r w:rsidRPr="008D465B">
        <w:rPr>
          <w:lang w:val="en-US"/>
        </w:rPr>
        <w:t xml:space="preserve">contract, </w:t>
      </w:r>
      <w:r w:rsidR="00994983">
        <w:rPr>
          <w:lang w:val="en-US"/>
        </w:rPr>
        <w:t>shall establish and carry</w:t>
      </w:r>
      <w:r w:rsidRPr="008D465B">
        <w:rPr>
          <w:lang w:val="en-US"/>
        </w:rPr>
        <w:t xml:space="preserve"> out compensation for damage caused by the </w:t>
      </w:r>
      <w:r w:rsidR="00994983" w:rsidRPr="008D465B">
        <w:rPr>
          <w:lang w:val="en-US"/>
        </w:rPr>
        <w:t xml:space="preserve">vehicle </w:t>
      </w:r>
      <w:r w:rsidRPr="008D465B">
        <w:rPr>
          <w:lang w:val="en-US"/>
        </w:rPr>
        <w:t>owner to the injured person, w</w:t>
      </w:r>
      <w:r w:rsidR="00994983">
        <w:rPr>
          <w:lang w:val="en-US"/>
        </w:rPr>
        <w:t>ithin the limits of the insurer’</w:t>
      </w:r>
      <w:r w:rsidRPr="008D465B">
        <w:rPr>
          <w:lang w:val="en-US"/>
        </w:rPr>
        <w:t>s liability established in the Repub</w:t>
      </w:r>
      <w:r>
        <w:rPr>
          <w:lang w:val="en-US"/>
        </w:rPr>
        <w:t>lic of Moldova and Pridnestrovie</w:t>
      </w:r>
      <w:r w:rsidR="00761897" w:rsidRPr="008D465B">
        <w:rPr>
          <w:lang w:val="en-US"/>
        </w:rPr>
        <w:t>.</w:t>
      </w:r>
    </w:p>
    <w:p w:rsidR="00986B7E" w:rsidRPr="008D465B" w:rsidRDefault="00986B7E" w:rsidP="00986B7E">
      <w:pPr>
        <w:pStyle w:val="20"/>
        <w:shd w:val="clear" w:color="auto" w:fill="auto"/>
        <w:spacing w:before="0" w:after="0" w:line="302" w:lineRule="exact"/>
        <w:rPr>
          <w:lang w:val="en-US"/>
        </w:rPr>
      </w:pPr>
    </w:p>
    <w:p w:rsidR="005B53FA" w:rsidRDefault="00994983" w:rsidP="004F1B3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13"/>
        </w:tabs>
        <w:spacing w:line="288" w:lineRule="exact"/>
        <w:ind w:left="567"/>
      </w:pPr>
      <w:bookmarkStart w:id="0" w:name="bookmark6"/>
      <w:r>
        <w:rPr>
          <w:lang w:val="en-US"/>
        </w:rPr>
        <w:t>Settlement of Disputes</w:t>
      </w:r>
      <w:r w:rsidR="009C327C">
        <w:t>.</w:t>
      </w:r>
      <w:bookmarkEnd w:id="0"/>
    </w:p>
    <w:p w:rsidR="005B53FA" w:rsidRDefault="00994983" w:rsidP="004F1B3B">
      <w:pPr>
        <w:pStyle w:val="20"/>
        <w:shd w:val="clear" w:color="auto" w:fill="auto"/>
        <w:spacing w:before="0" w:after="0" w:line="298" w:lineRule="exact"/>
        <w:ind w:left="567" w:firstLine="680"/>
        <w:rPr>
          <w:lang w:val="en-US"/>
        </w:rPr>
      </w:pPr>
      <w:r w:rsidRPr="00994983">
        <w:rPr>
          <w:lang w:val="en-US"/>
        </w:rPr>
        <w:t xml:space="preserve">The exchange of information on the accession of insurance </w:t>
      </w:r>
      <w:r>
        <w:rPr>
          <w:lang w:val="en-US"/>
        </w:rPr>
        <w:t>entities</w:t>
      </w:r>
      <w:r w:rsidRPr="00994983">
        <w:rPr>
          <w:lang w:val="en-US"/>
        </w:rPr>
        <w:t xml:space="preserve"> to the Framework Mechanism, as well as the discussion of disagreements related to the implementation of </w:t>
      </w:r>
      <w:r w:rsidR="002C5DE3">
        <w:rPr>
          <w:lang w:val="en-US"/>
        </w:rPr>
        <w:t>this</w:t>
      </w:r>
      <w:r w:rsidR="002C5DE3" w:rsidRPr="00994983">
        <w:rPr>
          <w:lang w:val="en-US"/>
        </w:rPr>
        <w:t xml:space="preserve"> Framework Mechanism </w:t>
      </w:r>
      <w:r w:rsidRPr="00994983">
        <w:rPr>
          <w:lang w:val="en-US"/>
        </w:rPr>
        <w:t>provisions and the finding of appropriate solutions, is carried out within the expert (working) groups on transport and road development</w:t>
      </w:r>
      <w:r>
        <w:rPr>
          <w:lang w:val="en-US"/>
        </w:rPr>
        <w:t xml:space="preserve"> </w:t>
      </w:r>
      <w:r w:rsidR="003F4012">
        <w:rPr>
          <w:lang w:val="en-US"/>
        </w:rPr>
        <w:t>as appropriate with the participation of</w:t>
      </w:r>
      <w:r w:rsidRPr="00994983">
        <w:rPr>
          <w:lang w:val="en-US"/>
        </w:rPr>
        <w:t xml:space="preserve"> </w:t>
      </w:r>
      <w:r w:rsidR="008B00ED">
        <w:rPr>
          <w:lang w:val="en-US"/>
        </w:rPr>
        <w:t>P</w:t>
      </w:r>
      <w:r w:rsidRPr="00994983">
        <w:rPr>
          <w:lang w:val="en-US"/>
        </w:rPr>
        <w:t xml:space="preserve">olitical </w:t>
      </w:r>
      <w:r w:rsidR="008B00ED">
        <w:rPr>
          <w:lang w:val="en-US"/>
        </w:rPr>
        <w:t>R</w:t>
      </w:r>
      <w:r w:rsidRPr="00994983">
        <w:rPr>
          <w:lang w:val="en-US"/>
        </w:rPr>
        <w:t>epresentatives from Chisinau and Tiraspol</w:t>
      </w:r>
      <w:r w:rsidR="009C327C" w:rsidRPr="00994983">
        <w:rPr>
          <w:lang w:val="en-US"/>
        </w:rPr>
        <w:t>.</w:t>
      </w:r>
    </w:p>
    <w:p w:rsidR="00986B7E" w:rsidRPr="00A1704C" w:rsidRDefault="00986B7E" w:rsidP="004F1B3B">
      <w:pPr>
        <w:pStyle w:val="20"/>
        <w:shd w:val="clear" w:color="auto" w:fill="auto"/>
        <w:spacing w:before="0" w:after="0" w:line="298" w:lineRule="exact"/>
        <w:ind w:left="567" w:firstLine="680"/>
        <w:rPr>
          <w:lang w:val="en-US"/>
        </w:rPr>
      </w:pPr>
      <w:bookmarkStart w:id="1" w:name="_GoBack"/>
      <w:bookmarkEnd w:id="1"/>
    </w:p>
    <w:p w:rsidR="005B53FA" w:rsidRDefault="003F4012" w:rsidP="003F401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318"/>
        </w:tabs>
        <w:spacing w:line="288" w:lineRule="exact"/>
      </w:pPr>
      <w:r w:rsidRPr="003F4012">
        <w:t>Final and Transitional Provisions</w:t>
      </w:r>
    </w:p>
    <w:p w:rsidR="003F4012" w:rsidRPr="003F4012" w:rsidRDefault="003F4012" w:rsidP="003F4012">
      <w:pPr>
        <w:pStyle w:val="20"/>
        <w:numPr>
          <w:ilvl w:val="1"/>
          <w:numId w:val="1"/>
        </w:numPr>
        <w:tabs>
          <w:tab w:val="left" w:pos="1843"/>
        </w:tabs>
        <w:spacing w:before="0" w:after="0" w:line="302" w:lineRule="exact"/>
        <w:ind w:left="567" w:firstLine="851"/>
        <w:rPr>
          <w:lang w:val="en-US"/>
        </w:rPr>
      </w:pPr>
      <w:r w:rsidRPr="003F4012">
        <w:rPr>
          <w:lang w:val="en-US"/>
        </w:rPr>
        <w:t xml:space="preserve">The Parties </w:t>
      </w:r>
      <w:r>
        <w:rPr>
          <w:lang w:val="en-US"/>
        </w:rPr>
        <w:t>undertake</w:t>
      </w:r>
      <w:r w:rsidRPr="003F4012">
        <w:rPr>
          <w:lang w:val="en-US"/>
        </w:rPr>
        <w:t xml:space="preserve"> to inform each other in writing about the difficulties encountered, which may lead to the non-fulfillment of certain obligations under the Framework </w:t>
      </w:r>
      <w:r>
        <w:rPr>
          <w:lang w:val="en-US"/>
        </w:rPr>
        <w:t>Mechanism of</w:t>
      </w:r>
      <w:r w:rsidRPr="003F4012">
        <w:rPr>
          <w:lang w:val="en-US"/>
        </w:rPr>
        <w:t xml:space="preserve"> Cooperation in order to agree and take necessary measures to eliminate them. The </w:t>
      </w:r>
      <w:r>
        <w:rPr>
          <w:lang w:val="en-US"/>
        </w:rPr>
        <w:t>response period</w:t>
      </w:r>
      <w:r w:rsidRPr="003F4012">
        <w:rPr>
          <w:lang w:val="en-US"/>
        </w:rPr>
        <w:t xml:space="preserve"> to the written </w:t>
      </w:r>
      <w:r>
        <w:rPr>
          <w:lang w:val="en-US"/>
        </w:rPr>
        <w:t>request</w:t>
      </w:r>
      <w:r w:rsidRPr="003F4012">
        <w:rPr>
          <w:lang w:val="en-US"/>
        </w:rPr>
        <w:t xml:space="preserve"> of one of the Parties to the other Party shall not exceed 10 (ten) calendar days from the date of receipt of this </w:t>
      </w:r>
      <w:r w:rsidR="008B00ED">
        <w:rPr>
          <w:lang w:val="en-US"/>
        </w:rPr>
        <w:t>request</w:t>
      </w:r>
      <w:r w:rsidRPr="003F4012">
        <w:rPr>
          <w:lang w:val="en-US"/>
        </w:rPr>
        <w:t>.</w:t>
      </w:r>
    </w:p>
    <w:p w:rsidR="003F4012" w:rsidRPr="003F4012" w:rsidRDefault="008B00ED" w:rsidP="003F4012">
      <w:pPr>
        <w:pStyle w:val="20"/>
        <w:numPr>
          <w:ilvl w:val="1"/>
          <w:numId w:val="1"/>
        </w:numPr>
        <w:tabs>
          <w:tab w:val="left" w:pos="1843"/>
        </w:tabs>
        <w:spacing w:before="0" w:after="0" w:line="302" w:lineRule="exact"/>
        <w:ind w:left="567" w:firstLine="851"/>
        <w:rPr>
          <w:lang w:val="en-US"/>
        </w:rPr>
      </w:pPr>
      <w:r w:rsidRPr="008D465B">
        <w:rPr>
          <w:lang w:val="en-US"/>
        </w:rPr>
        <w:t>CMTPL insurance contract</w:t>
      </w:r>
      <w:r>
        <w:rPr>
          <w:lang w:val="en-US"/>
        </w:rPr>
        <w:t>s</w:t>
      </w:r>
      <w:r w:rsidR="003F4012" w:rsidRPr="003F4012">
        <w:rPr>
          <w:lang w:val="en-US"/>
        </w:rPr>
        <w:t xml:space="preserve"> concluded before the signing of this Framework</w:t>
      </w:r>
      <w:r>
        <w:rPr>
          <w:lang w:val="en-US"/>
        </w:rPr>
        <w:t xml:space="preserve"> Mechanism</w:t>
      </w:r>
      <w:r w:rsidR="003F4012" w:rsidRPr="003F4012">
        <w:rPr>
          <w:lang w:val="en-US"/>
        </w:rPr>
        <w:t xml:space="preserve"> </w:t>
      </w:r>
      <w:r>
        <w:rPr>
          <w:lang w:val="en-US"/>
        </w:rPr>
        <w:t>shall be</w:t>
      </w:r>
      <w:r w:rsidR="003F4012" w:rsidRPr="003F4012">
        <w:rPr>
          <w:lang w:val="en-US"/>
        </w:rPr>
        <w:t xml:space="preserve"> recognized valid </w:t>
      </w:r>
      <w:r w:rsidR="00A105FC">
        <w:rPr>
          <w:lang w:val="en-US"/>
        </w:rPr>
        <w:t>as long as they are in force</w:t>
      </w:r>
      <w:r w:rsidR="003F4012" w:rsidRPr="003F4012">
        <w:rPr>
          <w:lang w:val="en-US"/>
        </w:rPr>
        <w:t>.</w:t>
      </w:r>
    </w:p>
    <w:p w:rsidR="003F4012" w:rsidRPr="003F4012" w:rsidRDefault="003F4012" w:rsidP="008B00ED">
      <w:pPr>
        <w:pStyle w:val="20"/>
        <w:numPr>
          <w:ilvl w:val="1"/>
          <w:numId w:val="1"/>
        </w:numPr>
        <w:tabs>
          <w:tab w:val="left" w:pos="1843"/>
        </w:tabs>
        <w:spacing w:before="0" w:after="0" w:line="302" w:lineRule="exact"/>
        <w:ind w:left="567" w:firstLine="851"/>
        <w:rPr>
          <w:lang w:val="en-US"/>
        </w:rPr>
      </w:pPr>
      <w:r w:rsidRPr="003F4012">
        <w:rPr>
          <w:lang w:val="en-US"/>
        </w:rPr>
        <w:t xml:space="preserve">The validity period of this Framework Mechanism </w:t>
      </w:r>
      <w:r w:rsidR="008B00ED">
        <w:rPr>
          <w:lang w:val="en-US"/>
        </w:rPr>
        <w:t xml:space="preserve">of </w:t>
      </w:r>
      <w:r w:rsidR="008B00ED" w:rsidRPr="003F4012">
        <w:rPr>
          <w:lang w:val="en-US"/>
        </w:rPr>
        <w:t xml:space="preserve">Cooperation </w:t>
      </w:r>
      <w:r w:rsidRPr="003F4012">
        <w:rPr>
          <w:lang w:val="en-US"/>
        </w:rPr>
        <w:t xml:space="preserve">is set until May 8, 2016 </w:t>
      </w:r>
      <w:r w:rsidR="008B00ED" w:rsidRPr="008B00ED">
        <w:rPr>
          <w:lang w:val="en-US"/>
        </w:rPr>
        <w:t>subject to prolongation upon consent of the Parties</w:t>
      </w:r>
      <w:r w:rsidRPr="003F4012">
        <w:rPr>
          <w:lang w:val="en-US"/>
        </w:rPr>
        <w:t>.</w:t>
      </w:r>
    </w:p>
    <w:p w:rsidR="003F4012" w:rsidRPr="003F4012" w:rsidRDefault="003F4012" w:rsidP="003F4012">
      <w:pPr>
        <w:pStyle w:val="20"/>
        <w:numPr>
          <w:ilvl w:val="1"/>
          <w:numId w:val="1"/>
        </w:numPr>
        <w:tabs>
          <w:tab w:val="left" w:pos="1843"/>
        </w:tabs>
        <w:spacing w:before="0" w:after="0" w:line="302" w:lineRule="exact"/>
        <w:ind w:left="567" w:firstLine="851"/>
        <w:rPr>
          <w:lang w:val="en-US"/>
        </w:rPr>
      </w:pPr>
      <w:r w:rsidRPr="003F4012">
        <w:rPr>
          <w:lang w:val="en-US"/>
        </w:rPr>
        <w:t xml:space="preserve">Each of the Parties may terminate this Framework </w:t>
      </w:r>
      <w:r w:rsidR="008B00ED" w:rsidRPr="003F4012">
        <w:rPr>
          <w:lang w:val="en-US"/>
        </w:rPr>
        <w:t xml:space="preserve">Mechanism </w:t>
      </w:r>
      <w:r w:rsidRPr="003F4012">
        <w:rPr>
          <w:lang w:val="en-US"/>
        </w:rPr>
        <w:t xml:space="preserve">early if it notifies the other Party of its decision in writing. In this case, this Framework </w:t>
      </w:r>
      <w:r w:rsidR="008B00ED" w:rsidRPr="003F4012">
        <w:rPr>
          <w:lang w:val="en-US"/>
        </w:rPr>
        <w:t xml:space="preserve">Mechanism </w:t>
      </w:r>
      <w:r w:rsidRPr="003F4012">
        <w:rPr>
          <w:lang w:val="en-US"/>
        </w:rPr>
        <w:t>shall be deemed null and void thirty (30) days after receipt of such notice by the other Party.</w:t>
      </w:r>
    </w:p>
    <w:p w:rsidR="005B53FA" w:rsidRPr="003F4012" w:rsidRDefault="008B00ED" w:rsidP="003F4012">
      <w:pPr>
        <w:pStyle w:val="20"/>
        <w:numPr>
          <w:ilvl w:val="1"/>
          <w:numId w:val="1"/>
        </w:numPr>
        <w:shd w:val="clear" w:color="auto" w:fill="auto"/>
        <w:tabs>
          <w:tab w:val="left" w:pos="1843"/>
        </w:tabs>
        <w:spacing w:before="0" w:after="0" w:line="302" w:lineRule="exact"/>
        <w:ind w:left="567" w:firstLine="851"/>
        <w:rPr>
          <w:sz w:val="2"/>
          <w:szCs w:val="2"/>
          <w:lang w:val="en-US"/>
        </w:rPr>
      </w:pPr>
      <w:r>
        <w:rPr>
          <w:lang w:val="en-US"/>
        </w:rPr>
        <w:t>This</w:t>
      </w:r>
      <w:r w:rsidR="003F4012" w:rsidRPr="003F4012">
        <w:rPr>
          <w:lang w:val="en-US"/>
        </w:rPr>
        <w:t xml:space="preserve"> Framework </w:t>
      </w:r>
      <w:r w:rsidRPr="003F4012">
        <w:rPr>
          <w:lang w:val="en-US"/>
        </w:rPr>
        <w:t xml:space="preserve">Mechanism </w:t>
      </w:r>
      <w:r>
        <w:rPr>
          <w:lang w:val="en-US"/>
        </w:rPr>
        <w:t>o</w:t>
      </w:r>
      <w:r w:rsidR="003F4012" w:rsidRPr="003F4012">
        <w:rPr>
          <w:lang w:val="en-US"/>
        </w:rPr>
        <w:t>f Cooperation shall be drawn up in two (2) copies, each of which shall be in the possession of the Political Representatives.</w:t>
      </w:r>
    </w:p>
    <w:sectPr w:rsidR="005B53FA" w:rsidRPr="003F4012" w:rsidSect="00761897">
      <w:type w:val="continuous"/>
      <w:pgSz w:w="11900" w:h="16840"/>
      <w:pgMar w:top="893" w:right="1026" w:bottom="709" w:left="5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27" w:rsidRDefault="007F2427">
      <w:r>
        <w:separator/>
      </w:r>
    </w:p>
  </w:endnote>
  <w:endnote w:type="continuationSeparator" w:id="0">
    <w:p w:rsidR="007F2427" w:rsidRDefault="007F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27" w:rsidRDefault="007F2427"/>
  </w:footnote>
  <w:footnote w:type="continuationSeparator" w:id="0">
    <w:p w:rsidR="007F2427" w:rsidRDefault="007F24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F6F"/>
    <w:multiLevelType w:val="multilevel"/>
    <w:tmpl w:val="04EEA0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FA"/>
    <w:rsid w:val="00023B35"/>
    <w:rsid w:val="00032DFD"/>
    <w:rsid w:val="000465CC"/>
    <w:rsid w:val="000B6B58"/>
    <w:rsid w:val="00151A3D"/>
    <w:rsid w:val="0020766A"/>
    <w:rsid w:val="002C5DE3"/>
    <w:rsid w:val="00312F9E"/>
    <w:rsid w:val="0037794F"/>
    <w:rsid w:val="003D1975"/>
    <w:rsid w:val="003D6BF8"/>
    <w:rsid w:val="003F4012"/>
    <w:rsid w:val="00470434"/>
    <w:rsid w:val="004B046C"/>
    <w:rsid w:val="004F1B3B"/>
    <w:rsid w:val="00505931"/>
    <w:rsid w:val="00537FA0"/>
    <w:rsid w:val="00587BC6"/>
    <w:rsid w:val="00592567"/>
    <w:rsid w:val="005B53FA"/>
    <w:rsid w:val="00614BE4"/>
    <w:rsid w:val="00640294"/>
    <w:rsid w:val="00761897"/>
    <w:rsid w:val="007F2427"/>
    <w:rsid w:val="00875A12"/>
    <w:rsid w:val="008B00ED"/>
    <w:rsid w:val="008D465B"/>
    <w:rsid w:val="00911009"/>
    <w:rsid w:val="0096495E"/>
    <w:rsid w:val="00986B7E"/>
    <w:rsid w:val="00994983"/>
    <w:rsid w:val="009C327C"/>
    <w:rsid w:val="009D262C"/>
    <w:rsid w:val="009D47A0"/>
    <w:rsid w:val="00A105FC"/>
    <w:rsid w:val="00A1704C"/>
    <w:rsid w:val="00BA2707"/>
    <w:rsid w:val="00BC566F"/>
    <w:rsid w:val="00BD38BA"/>
    <w:rsid w:val="00BF5F7A"/>
    <w:rsid w:val="00C32C7F"/>
    <w:rsid w:val="00C6078C"/>
    <w:rsid w:val="00C7232F"/>
    <w:rsid w:val="00D11C2B"/>
    <w:rsid w:val="00D148BD"/>
    <w:rsid w:val="00D86328"/>
    <w:rsid w:val="00EE2687"/>
    <w:rsid w:val="00EE3BD1"/>
    <w:rsid w:val="00F1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72CE0"/>
  <w15:docId w15:val="{C0231E20-D1E5-4D39-B539-A622E370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Exact0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13ptExact">
    <w:name w:val="Подпись к картинке + 13 pt;Не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Exact">
    <w:name w:val="Подпись к картинке (6) Exact"/>
    <w:basedOn w:val="a0"/>
    <w:link w:val="6"/>
    <w:rPr>
      <w:rFonts w:ascii="Verdana" w:eastAsia="Verdana" w:hAnsi="Verdana" w:cs="Verdana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6Exact0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6Exact1">
    <w:name w:val="Основной текст (6) + Малые прописные Exact"/>
    <w:basedOn w:val="60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44"/>
      <w:szCs w:val="44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13pt">
    <w:name w:val="Основной текст (4) + 13 pt;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">
    <w:name w:val="Основной текст (2) + 14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226pt">
    <w:name w:val="Заголовок №2 + 26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31">
    <w:name w:val="Подпись к картинке (3)_"/>
    <w:basedOn w:val="a0"/>
    <w:link w:val="32"/>
    <w:rPr>
      <w:b w:val="0"/>
      <w:bCs w:val="0"/>
      <w:i/>
      <w:iCs/>
      <w:smallCaps w:val="0"/>
      <w:strike w:val="0"/>
      <w:w w:val="150"/>
      <w:sz w:val="28"/>
      <w:szCs w:val="28"/>
      <w:u w:val="none"/>
      <w:lang w:val="en-US" w:eastAsia="en-US" w:bidi="en-US"/>
    </w:rPr>
  </w:style>
  <w:style w:type="character" w:customStyle="1" w:styleId="43">
    <w:name w:val="Подпись к картинк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Подпись к картинке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Verdana8pt">
    <w:name w:val="Колонтитул + Verdana;8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34pt">
    <w:name w:val="Заголовок №3 + Интервал 4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26pt">
    <w:name w:val="Основной текст (4) + 26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45">
    <w:name w:val="Основной текст (4) + Малые прописные"/>
    <w:basedOn w:val="4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0">
    <w:name w:val="Подпись к картинке (8) Exact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6"/>
      <w:szCs w:val="16"/>
      <w:u w:val="none"/>
      <w:lang w:val="en-US" w:eastAsia="en-US" w:bidi="en-US"/>
    </w:rPr>
  </w:style>
  <w:style w:type="character" w:customStyle="1" w:styleId="1210pt100Exact">
    <w:name w:val="Основной текст (12) + 10 pt;Масштаб 100%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33"/>
      <w:sz w:val="20"/>
      <w:szCs w:val="20"/>
      <w:u w:val="none"/>
      <w:lang w:val="en-US" w:eastAsia="en-US" w:bidi="en-US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after="80" w:line="31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before="60" w:line="576" w:lineRule="exact"/>
    </w:pPr>
    <w:rPr>
      <w:rFonts w:ascii="Times New Roman" w:eastAsia="Times New Roman" w:hAnsi="Times New Roman" w:cs="Times New Roman"/>
      <w:i/>
      <w:iCs/>
      <w:sz w:val="52"/>
      <w:szCs w:val="52"/>
      <w:lang w:val="en-US" w:eastAsia="en-US" w:bidi="en-US"/>
    </w:rPr>
  </w:style>
  <w:style w:type="paragraph" w:customStyle="1" w:styleId="6">
    <w:name w:val="Подпись к картинке (6)"/>
    <w:basedOn w:val="a"/>
    <w:link w:val="6Exact"/>
    <w:pPr>
      <w:shd w:val="clear" w:color="auto" w:fill="FFFFFF"/>
      <w:spacing w:line="364" w:lineRule="exact"/>
    </w:pPr>
    <w:rPr>
      <w:rFonts w:ascii="Verdana" w:eastAsia="Verdana" w:hAnsi="Verdana" w:cs="Verdana"/>
      <w:i/>
      <w:iCs/>
      <w:sz w:val="30"/>
      <w:szCs w:val="30"/>
      <w:lang w:val="en-US" w:eastAsia="en-US" w:bidi="en-US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488" w:lineRule="exact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44">
    <w:name w:val="Подпись к картинке (4)"/>
    <w:basedOn w:val="a"/>
    <w:link w:val="4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9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4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400" w:line="67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40" w:after="740" w:line="222" w:lineRule="exac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740" w:line="576" w:lineRule="exact"/>
    </w:pPr>
    <w:rPr>
      <w:rFonts w:ascii="Times New Roman" w:eastAsia="Times New Roman" w:hAnsi="Times New Roman" w:cs="Times New Roman"/>
      <w:i/>
      <w:iCs/>
      <w:sz w:val="52"/>
      <w:szCs w:val="52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40" w:after="920" w:line="643" w:lineRule="exact"/>
      <w:jc w:val="right"/>
      <w:outlineLvl w:val="1"/>
    </w:pPr>
    <w:rPr>
      <w:rFonts w:ascii="Times New Roman" w:eastAsia="Times New Roman" w:hAnsi="Times New Roman" w:cs="Times New Roman"/>
      <w:i/>
      <w:iCs/>
      <w:sz w:val="60"/>
      <w:szCs w:val="60"/>
      <w:lang w:val="en-US" w:eastAsia="en-US" w:bidi="en-US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488" w:lineRule="exact"/>
    </w:pPr>
    <w:rPr>
      <w:rFonts w:ascii="Times New Roman" w:eastAsia="Times New Roman" w:hAnsi="Times New Roman" w:cs="Times New Roman"/>
      <w:i/>
      <w:iCs/>
      <w:sz w:val="44"/>
      <w:szCs w:val="44"/>
      <w:lang w:val="en-US" w:eastAsia="en-US" w:bidi="en-US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318" w:lineRule="exact"/>
    </w:pPr>
    <w:rPr>
      <w:i/>
      <w:iCs/>
      <w:w w:val="150"/>
      <w:sz w:val="28"/>
      <w:szCs w:val="28"/>
      <w:lang w:val="en-US" w:eastAsia="en-US" w:bidi="en-US"/>
    </w:rPr>
  </w:style>
  <w:style w:type="paragraph" w:customStyle="1" w:styleId="70">
    <w:name w:val="Подпись к картинке (7)"/>
    <w:basedOn w:val="a"/>
    <w:link w:val="7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1">
    <w:name w:val="Основной текст (7)"/>
    <w:basedOn w:val="a"/>
    <w:link w:val="7Exact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92" w:lineRule="exact"/>
    </w:pPr>
    <w:rPr>
      <w:sz w:val="17"/>
      <w:szCs w:val="17"/>
      <w:lang w:val="en-US" w:eastAsia="en-US" w:bidi="en-US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00" w:after="640" w:line="376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04" w:lineRule="exact"/>
      <w:jc w:val="right"/>
    </w:pPr>
    <w:rPr>
      <w:sz w:val="18"/>
      <w:szCs w:val="18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Подпись к картинке (8)"/>
    <w:basedOn w:val="a"/>
    <w:link w:val="8Exact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w w:val="50"/>
      <w:sz w:val="16"/>
      <w:szCs w:val="16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w w:val="33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5925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2567"/>
    <w:rPr>
      <w:color w:val="000000"/>
    </w:rPr>
  </w:style>
  <w:style w:type="paragraph" w:styleId="a9">
    <w:name w:val="footer"/>
    <w:basedOn w:val="a"/>
    <w:link w:val="aa"/>
    <w:uiPriority w:val="99"/>
    <w:unhideWhenUsed/>
    <w:rsid w:val="005925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25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Августина</dc:creator>
  <cp:lastModifiedBy>Валентина Лозинская</cp:lastModifiedBy>
  <cp:revision>3</cp:revision>
  <dcterms:created xsi:type="dcterms:W3CDTF">2022-06-23T09:45:00Z</dcterms:created>
  <dcterms:modified xsi:type="dcterms:W3CDTF">2022-06-23T09:50:00Z</dcterms:modified>
</cp:coreProperties>
</file>